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C2EB" w14:textId="77777777" w:rsidR="00011254" w:rsidRDefault="00011254" w:rsidP="00011254">
      <w:pPr>
        <w:pStyle w:val="EinfAbs"/>
        <w:rPr>
          <w:rFonts w:ascii="Corbel" w:hAnsi="Corbel"/>
          <w:b/>
          <w:bCs/>
          <w:color w:val="C00000"/>
          <w:sz w:val="40"/>
          <w:szCs w:val="40"/>
        </w:rPr>
      </w:pPr>
      <w:r>
        <w:rPr>
          <w:rFonts w:ascii="Corbel" w:hAnsi="Corbel"/>
          <w:b/>
          <w:bCs/>
          <w:sz w:val="32"/>
          <w:szCs w:val="32"/>
        </w:rPr>
        <w:t>Herzliche Einladung!</w:t>
      </w:r>
      <w:r>
        <w:rPr>
          <w:rFonts w:ascii="Roboto (TT) Bold" w:hAnsi="Roboto (TT) Bold"/>
          <w:b/>
          <w:bCs/>
          <w:sz w:val="30"/>
          <w:szCs w:val="30"/>
          <w:lang w:eastAsia="de-DE"/>
        </w:rPr>
        <w:br/>
      </w:r>
      <w:r>
        <w:rPr>
          <w:rFonts w:ascii="Roboto (TT) Bold" w:hAnsi="Roboto (TT) Bold"/>
          <w:b/>
          <w:bCs/>
          <w:sz w:val="30"/>
          <w:szCs w:val="30"/>
          <w:lang w:eastAsia="de-DE"/>
        </w:rPr>
        <w:br/>
      </w:r>
      <w:r>
        <w:rPr>
          <w:rFonts w:ascii="Roboto (TT) Bold" w:hAnsi="Roboto (TT) Bold"/>
          <w:b/>
          <w:bCs/>
          <w:noProof/>
          <w:sz w:val="30"/>
          <w:szCs w:val="30"/>
          <w:lang w:eastAsia="de-DE"/>
        </w:rPr>
        <w:drawing>
          <wp:inline distT="0" distB="0" distL="0" distR="0" wp14:anchorId="24900B0C" wp14:editId="450480C9">
            <wp:extent cx="1493520" cy="2240280"/>
            <wp:effectExtent l="0" t="0" r="1143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93520" cy="2240280"/>
                    </a:xfrm>
                    <a:prstGeom prst="rect">
                      <a:avLst/>
                    </a:prstGeom>
                    <a:noFill/>
                    <a:ln>
                      <a:noFill/>
                    </a:ln>
                  </pic:spPr>
                </pic:pic>
              </a:graphicData>
            </a:graphic>
          </wp:inline>
        </w:drawing>
      </w:r>
      <w:r>
        <w:rPr>
          <w:rFonts w:ascii="Roboto (TT) Bold" w:hAnsi="Roboto (TT) Bold"/>
          <w:b/>
          <w:bCs/>
          <w:sz w:val="30"/>
          <w:szCs w:val="30"/>
        </w:rPr>
        <w:br/>
      </w:r>
      <w:r>
        <w:rPr>
          <w:rFonts w:ascii="Roboto (TT) Bold" w:hAnsi="Roboto (TT) Bold"/>
          <w:b/>
          <w:bCs/>
          <w:sz w:val="30"/>
          <w:szCs w:val="30"/>
        </w:rPr>
        <w:br/>
      </w:r>
      <w:r>
        <w:rPr>
          <w:rFonts w:ascii="Corbel" w:hAnsi="Corbel"/>
          <w:b/>
          <w:bCs/>
          <w:sz w:val="40"/>
          <w:szCs w:val="40"/>
        </w:rPr>
        <w:t>Dr. med. Jutta Gnaiger-Rathmanner:</w:t>
      </w:r>
      <w:r>
        <w:rPr>
          <w:rFonts w:ascii="Corbel" w:hAnsi="Corbel"/>
          <w:b/>
          <w:bCs/>
          <w:sz w:val="32"/>
          <w:szCs w:val="32"/>
        </w:rPr>
        <w:t xml:space="preserve"> </w:t>
      </w:r>
      <w:r>
        <w:rPr>
          <w:rFonts w:ascii="Corbel" w:hAnsi="Corbel"/>
          <w:b/>
          <w:bCs/>
          <w:sz w:val="32"/>
          <w:szCs w:val="32"/>
        </w:rPr>
        <w:br/>
      </w:r>
      <w:r>
        <w:rPr>
          <w:rFonts w:ascii="Corbel" w:hAnsi="Corbel"/>
          <w:b/>
          <w:bCs/>
          <w:color w:val="C00000"/>
          <w:sz w:val="40"/>
          <w:szCs w:val="40"/>
        </w:rPr>
        <w:t xml:space="preserve">Homöopathie in Österreich - </w:t>
      </w:r>
      <w:r>
        <w:rPr>
          <w:rFonts w:ascii="Corbel" w:hAnsi="Corbel"/>
          <w:b/>
          <w:bCs/>
          <w:color w:val="C00000"/>
          <w:sz w:val="40"/>
          <w:szCs w:val="40"/>
        </w:rPr>
        <w:br/>
      </w:r>
      <w:proofErr w:type="spellStart"/>
      <w:proofErr w:type="gramStart"/>
      <w:r>
        <w:rPr>
          <w:rFonts w:ascii="Corbel" w:hAnsi="Corbel"/>
          <w:b/>
          <w:bCs/>
          <w:color w:val="C00000"/>
          <w:sz w:val="40"/>
          <w:szCs w:val="40"/>
        </w:rPr>
        <w:t>Ärzt:innen</w:t>
      </w:r>
      <w:proofErr w:type="spellEnd"/>
      <w:proofErr w:type="gramEnd"/>
      <w:r>
        <w:rPr>
          <w:rFonts w:ascii="Corbel" w:hAnsi="Corbel"/>
          <w:b/>
          <w:bCs/>
          <w:color w:val="C00000"/>
          <w:sz w:val="40"/>
          <w:szCs w:val="40"/>
        </w:rPr>
        <w:t xml:space="preserve"> berichten über vier Jahrzehnte </w:t>
      </w:r>
    </w:p>
    <w:p w14:paraId="306D77F4" w14:textId="5E8722DE" w:rsidR="00011254" w:rsidRDefault="00011254" w:rsidP="00011254">
      <w:pPr>
        <w:pStyle w:val="EinfAbs"/>
        <w:rPr>
          <w:rFonts w:ascii="Corbel" w:hAnsi="Corbel"/>
          <w:b/>
          <w:bCs/>
          <w:sz w:val="32"/>
          <w:szCs w:val="32"/>
        </w:rPr>
      </w:pPr>
      <w:r>
        <w:rPr>
          <w:rFonts w:ascii="Corbel" w:hAnsi="Corbel"/>
          <w:b/>
          <w:bCs/>
          <w:sz w:val="32"/>
          <w:szCs w:val="32"/>
        </w:rPr>
        <w:t>Buchvorstellung</w:t>
      </w:r>
      <w:r>
        <w:rPr>
          <w:rFonts w:ascii="Corbel" w:hAnsi="Corbel"/>
          <w:b/>
          <w:bCs/>
          <w:sz w:val="32"/>
          <w:szCs w:val="32"/>
        </w:rPr>
        <w:br/>
        <w:t>Vortrag und Gespräch mit Mag. Margarethe Zink</w:t>
      </w:r>
      <w:r>
        <w:rPr>
          <w:rFonts w:ascii="Corbel" w:hAnsi="Corbel"/>
          <w:b/>
          <w:bCs/>
          <w:sz w:val="22"/>
          <w:szCs w:val="22"/>
        </w:rPr>
        <w:br/>
      </w:r>
      <w:r>
        <w:rPr>
          <w:rFonts w:ascii="Corbel" w:hAnsi="Corbel"/>
          <w:b/>
          <w:bCs/>
          <w:sz w:val="22"/>
          <w:szCs w:val="22"/>
        </w:rPr>
        <w:br/>
      </w:r>
      <w:r>
        <w:rPr>
          <w:rFonts w:ascii="Corbel" w:hAnsi="Corbel"/>
          <w:b/>
          <w:bCs/>
          <w:sz w:val="32"/>
          <w:szCs w:val="32"/>
        </w:rPr>
        <w:t>Di. 5. April 2022, 19.30 Uhr, Saumarkt</w:t>
      </w:r>
    </w:p>
    <w:p w14:paraId="55D462BA" w14:textId="06DAECF4" w:rsidR="00011254" w:rsidRDefault="00011254" w:rsidP="00011254">
      <w:pPr>
        <w:rPr>
          <w:sz w:val="20"/>
          <w:szCs w:val="20"/>
        </w:rPr>
      </w:pPr>
      <w:r>
        <w:rPr>
          <w:sz w:val="20"/>
          <w:szCs w:val="20"/>
        </w:rPr>
        <w:t>6800 Feldkirch</w:t>
      </w:r>
      <w:r>
        <w:rPr>
          <w:sz w:val="20"/>
          <w:szCs w:val="20"/>
        </w:rPr>
        <w:t>,</w:t>
      </w:r>
      <w:r w:rsidRPr="00011254">
        <w:rPr>
          <w:sz w:val="20"/>
          <w:szCs w:val="20"/>
        </w:rPr>
        <w:t xml:space="preserve"> </w:t>
      </w:r>
      <w:r>
        <w:rPr>
          <w:sz w:val="20"/>
          <w:szCs w:val="20"/>
        </w:rPr>
        <w:t>Mühletorplatz 1</w:t>
      </w:r>
      <w:r>
        <w:rPr>
          <w:sz w:val="20"/>
          <w:szCs w:val="20"/>
        </w:rPr>
        <w:t>,</w:t>
      </w:r>
      <w:r w:rsidRPr="00011254">
        <w:rPr>
          <w:sz w:val="20"/>
          <w:szCs w:val="20"/>
        </w:rPr>
        <w:t xml:space="preserve"> </w:t>
      </w:r>
      <w:r>
        <w:rPr>
          <w:sz w:val="20"/>
          <w:szCs w:val="20"/>
        </w:rPr>
        <w:t>Tel. 0043 (0)5522 72895</w:t>
      </w:r>
      <w:r>
        <w:rPr>
          <w:sz w:val="20"/>
          <w:szCs w:val="20"/>
        </w:rPr>
        <w:t>,</w:t>
      </w:r>
      <w:r w:rsidRPr="00011254">
        <w:rPr>
          <w:sz w:val="20"/>
          <w:szCs w:val="20"/>
        </w:rPr>
        <w:t xml:space="preserve"> </w:t>
      </w:r>
      <w:r>
        <w:rPr>
          <w:sz w:val="20"/>
          <w:szCs w:val="20"/>
        </w:rPr>
        <w:t xml:space="preserve">E-Mail: </w:t>
      </w:r>
      <w:hyperlink r:id="rId6" w:history="1">
        <w:r>
          <w:rPr>
            <w:rStyle w:val="Hyperlink"/>
            <w:sz w:val="20"/>
            <w:szCs w:val="20"/>
          </w:rPr>
          <w:t>office@saumarkt.at</w:t>
        </w:r>
      </w:hyperlink>
      <w:r>
        <w:rPr>
          <w:sz w:val="20"/>
          <w:szCs w:val="20"/>
        </w:rPr>
        <w:t xml:space="preserve"> </w:t>
      </w:r>
    </w:p>
    <w:p w14:paraId="1CC29744" w14:textId="4FDC6F22" w:rsidR="00011254" w:rsidRDefault="00011254" w:rsidP="00011254">
      <w:pPr>
        <w:rPr>
          <w:sz w:val="20"/>
          <w:szCs w:val="20"/>
        </w:rPr>
      </w:pPr>
    </w:p>
    <w:p w14:paraId="457C56A7" w14:textId="7031DB59" w:rsidR="00011254" w:rsidRDefault="00011254" w:rsidP="00011254">
      <w:pPr>
        <w:rPr>
          <w:sz w:val="20"/>
          <w:szCs w:val="20"/>
        </w:rPr>
      </w:pPr>
    </w:p>
    <w:p w14:paraId="729FA986" w14:textId="17C0FCAC" w:rsidR="00011254" w:rsidRDefault="00011254" w:rsidP="00011254">
      <w:pPr>
        <w:pStyle w:val="EinfAbs"/>
        <w:rPr>
          <w:rFonts w:ascii="Corbel" w:hAnsi="Corbel"/>
        </w:rPr>
      </w:pPr>
      <w:r>
        <w:rPr>
          <w:rFonts w:ascii="Corbel" w:hAnsi="Corbel"/>
        </w:rPr>
        <w:t xml:space="preserve">Gesprächsorientiert, individuell und naturnah: Die Homöopathie inspirierte in den 1980er Jahren viele </w:t>
      </w:r>
      <w:proofErr w:type="spellStart"/>
      <w:proofErr w:type="gramStart"/>
      <w:r>
        <w:rPr>
          <w:rFonts w:ascii="Corbel" w:hAnsi="Corbel"/>
        </w:rPr>
        <w:t>Ärzt:innen</w:t>
      </w:r>
      <w:proofErr w:type="spellEnd"/>
      <w:proofErr w:type="gramEnd"/>
      <w:r>
        <w:rPr>
          <w:rFonts w:ascii="Corbel" w:hAnsi="Corbel"/>
        </w:rPr>
        <w:t xml:space="preserve"> und bestimmte ihr Berufsleben. Wie sich das in der Gesellschaft und in einzelnen Biographien bis heute niederschlägt und auswirkt, darüber spricht Jutta </w:t>
      </w:r>
      <w:r>
        <w:rPr>
          <w:rFonts w:ascii="Corbel" w:hAnsi="Corbel"/>
        </w:rPr>
        <w:br/>
        <w:t>Gnaiger-Rathmanner im Rahmen dieser Veranstaltung im Theater am Saumarkt.</w:t>
      </w:r>
    </w:p>
    <w:p w14:paraId="72376A5E" w14:textId="77777777" w:rsidR="00011254" w:rsidRDefault="00011254" w:rsidP="00011254">
      <w:pPr>
        <w:pStyle w:val="EinfAbs"/>
        <w:jc w:val="both"/>
        <w:rPr>
          <w:rFonts w:ascii="Corbel" w:hAnsi="Corbel"/>
        </w:rPr>
      </w:pPr>
    </w:p>
    <w:p w14:paraId="52F89F8B" w14:textId="77777777" w:rsidR="00011254" w:rsidRDefault="00011254" w:rsidP="00011254">
      <w:pPr>
        <w:pStyle w:val="EinfAbs"/>
        <w:jc w:val="both"/>
        <w:rPr>
          <w:rFonts w:ascii="Corbel" w:hAnsi="Corbel"/>
        </w:rPr>
      </w:pPr>
      <w:r>
        <w:rPr>
          <w:rFonts w:ascii="Corbel" w:hAnsi="Corbel"/>
        </w:rPr>
        <w:t>Dr. med. Jutta Gnaiger-</w:t>
      </w:r>
      <w:proofErr w:type="gramStart"/>
      <w:r>
        <w:rPr>
          <w:rFonts w:ascii="Corbel" w:hAnsi="Corbel"/>
        </w:rPr>
        <w:t>Rathmanner ,</w:t>
      </w:r>
      <w:proofErr w:type="gramEnd"/>
      <w:r>
        <w:rPr>
          <w:rFonts w:ascii="Corbel" w:hAnsi="Corbel"/>
        </w:rPr>
        <w:t xml:space="preserve"> geboren 1950 in Feldkirch, Vorarlberg, war ebendort in 33-jähriger homöopathischer Privatpraxis als Praktische Ärztin tätig.</w:t>
      </w:r>
    </w:p>
    <w:p w14:paraId="01DA08CB" w14:textId="7E0D42DB" w:rsidR="006E7A0F" w:rsidRPr="00011254" w:rsidRDefault="00011254" w:rsidP="00011254">
      <w:pPr>
        <w:pStyle w:val="EinfAbs"/>
        <w:jc w:val="both"/>
      </w:pPr>
      <w:r>
        <w:rPr>
          <w:rFonts w:ascii="Corbel" w:hAnsi="Corbel"/>
        </w:rPr>
        <w:t xml:space="preserve">Im Umfeld vom Arzt und Gründer Mathias </w:t>
      </w:r>
      <w:proofErr w:type="spellStart"/>
      <w:r>
        <w:rPr>
          <w:rFonts w:ascii="Corbel" w:hAnsi="Corbel"/>
        </w:rPr>
        <w:t>Dorcsi</w:t>
      </w:r>
      <w:proofErr w:type="spellEnd"/>
      <w:r>
        <w:rPr>
          <w:rFonts w:ascii="Corbel" w:hAnsi="Corbel"/>
        </w:rPr>
        <w:t xml:space="preserve"> nahm sie an der gesamten Entwicklung der Homöopathie in Österreich teil, absolvierte Studienaufenthalte in Mexiko und Augsburg. Im Rahmen der Österreichischen Gesellschaft für Homöopathische Medizin war sie von 1994 bis 1996 als deren Präsidentin sowie als internationale Vertretung beauftragt. Sie erhielt mehrere Preise und Ehrungen. 2012 erschien ihr Buch „Homöopathie bei Psychotrauma“ im Haug Verlag. 2021 „Homöopathie in Österreich – eine Chronik. Ärztinnen und Ärzte berichten über vier Jahrzehnte“, Verlag Bibliothek der Provinz, Weitra.</w:t>
      </w:r>
    </w:p>
    <w:sectPr w:rsidR="006E7A0F" w:rsidRPr="00011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Regular">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Roboto (TT) Bold">
    <w:altName w:val="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54"/>
    <w:rsid w:val="00011254"/>
    <w:rsid w:val="004D7889"/>
    <w:rsid w:val="006E7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F3E9"/>
  <w15:chartTrackingRefBased/>
  <w15:docId w15:val="{F134AF1F-992C-4337-A45E-3F3BE3A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1254"/>
    <w:pPr>
      <w:spacing w:after="0"/>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7889"/>
    <w:pPr>
      <w:spacing w:after="0"/>
    </w:pPr>
    <w:rPr>
      <w:rFonts w:ascii="Arial" w:hAnsi="Arial"/>
    </w:rPr>
  </w:style>
  <w:style w:type="character" w:styleId="Hyperlink">
    <w:name w:val="Hyperlink"/>
    <w:basedOn w:val="Absatz-Standardschriftart"/>
    <w:uiPriority w:val="99"/>
    <w:semiHidden/>
    <w:unhideWhenUsed/>
    <w:rsid w:val="00011254"/>
    <w:rPr>
      <w:color w:val="0000FF"/>
      <w:u w:val="single"/>
    </w:rPr>
  </w:style>
  <w:style w:type="paragraph" w:customStyle="1" w:styleId="EinfAbs">
    <w:name w:val="[Einf. Abs.]"/>
    <w:basedOn w:val="Standard"/>
    <w:uiPriority w:val="99"/>
    <w:rsid w:val="00011254"/>
    <w:pPr>
      <w:autoSpaceDE w:val="0"/>
      <w:autoSpaceDN w:val="0"/>
      <w:spacing w:line="288" w:lineRule="auto"/>
    </w:pPr>
    <w:rPr>
      <w:rFonts w:ascii="Minion Pro Regular" w:hAnsi="Minion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aumarkt.at" TargetMode="External"/><Relationship Id="rId5" Type="http://schemas.openxmlformats.org/officeDocument/2006/relationships/image" Target="cid:image001.jpg@01D82E2D.BF207110"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1260</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2022-03-05T10:23:00Z</cp:lastPrinted>
  <dcterms:created xsi:type="dcterms:W3CDTF">2022-03-05T10:20:00Z</dcterms:created>
  <dcterms:modified xsi:type="dcterms:W3CDTF">2022-03-05T10:26:00Z</dcterms:modified>
</cp:coreProperties>
</file>